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96" w:type="dxa"/>
        <w:tblInd w:w="-1292" w:type="dxa"/>
        <w:tblLook w:val="01E0"/>
      </w:tblPr>
      <w:tblGrid>
        <w:gridCol w:w="5600"/>
        <w:gridCol w:w="5696"/>
      </w:tblGrid>
      <w:tr w:rsidR="00121759" w:rsidRPr="008068B9" w:rsidTr="00822E1A">
        <w:tc>
          <w:tcPr>
            <w:tcW w:w="5600" w:type="dxa"/>
            <w:shd w:val="clear" w:color="auto" w:fill="auto"/>
          </w:tcPr>
          <w:p w:rsidR="00121759" w:rsidRPr="008068B9" w:rsidRDefault="00121759" w:rsidP="00822E1A">
            <w:pPr>
              <w:jc w:val="center"/>
              <w:rPr>
                <w:sz w:val="24"/>
              </w:rPr>
            </w:pPr>
            <w:r>
              <w:br w:type="page"/>
            </w:r>
            <w:r w:rsidR="0007439E">
              <w:rPr>
                <w:sz w:val="26"/>
              </w:rPr>
              <w:t>CỤC TH</w:t>
            </w:r>
            <w:r w:rsidR="0007439E">
              <w:rPr>
                <w:sz w:val="26"/>
                <w:lang w:val="en-US"/>
              </w:rPr>
              <w:t>ADS</w:t>
            </w:r>
            <w:r w:rsidRPr="008068B9">
              <w:rPr>
                <w:sz w:val="26"/>
              </w:rPr>
              <w:t xml:space="preserve"> TỈNH BẮC NINH</w:t>
            </w:r>
          </w:p>
        </w:tc>
        <w:tc>
          <w:tcPr>
            <w:tcW w:w="5696" w:type="dxa"/>
            <w:shd w:val="clear" w:color="auto" w:fill="auto"/>
          </w:tcPr>
          <w:p w:rsidR="00121759" w:rsidRPr="008068B9" w:rsidRDefault="00121759" w:rsidP="00822E1A">
            <w:pPr>
              <w:jc w:val="center"/>
              <w:rPr>
                <w:b/>
                <w:sz w:val="26"/>
              </w:rPr>
            </w:pPr>
            <w:r w:rsidRPr="008068B9">
              <w:rPr>
                <w:b/>
                <w:sz w:val="26"/>
              </w:rPr>
              <w:t>CỘNG HÒA XÃ HỘI CHỦ NGHĨA VIỆT NAM</w:t>
            </w:r>
          </w:p>
        </w:tc>
      </w:tr>
      <w:tr w:rsidR="00121759" w:rsidRPr="008068B9" w:rsidTr="00822E1A">
        <w:tc>
          <w:tcPr>
            <w:tcW w:w="5600" w:type="dxa"/>
            <w:shd w:val="clear" w:color="auto" w:fill="auto"/>
          </w:tcPr>
          <w:p w:rsidR="00121759" w:rsidRPr="008068B9" w:rsidRDefault="00121759" w:rsidP="00822E1A">
            <w:pPr>
              <w:jc w:val="center"/>
              <w:rPr>
                <w:b/>
                <w:sz w:val="26"/>
              </w:rPr>
            </w:pPr>
            <w:r w:rsidRPr="008068B9">
              <w:rPr>
                <w:b/>
                <w:sz w:val="26"/>
              </w:rPr>
              <w:t>CHI CỤC THI HÀNH ÁN DÂN SỰ</w:t>
            </w:r>
          </w:p>
        </w:tc>
        <w:tc>
          <w:tcPr>
            <w:tcW w:w="5696" w:type="dxa"/>
            <w:shd w:val="clear" w:color="auto" w:fill="auto"/>
          </w:tcPr>
          <w:p w:rsidR="00121759" w:rsidRPr="008068B9" w:rsidRDefault="00121759" w:rsidP="00822E1A">
            <w:pPr>
              <w:jc w:val="center"/>
              <w:rPr>
                <w:b/>
              </w:rPr>
            </w:pPr>
            <w:r w:rsidRPr="008068B9">
              <w:rPr>
                <w:b/>
              </w:rPr>
              <w:t>Độc lập - Tự do - Hạnh phúc</w:t>
            </w:r>
          </w:p>
        </w:tc>
      </w:tr>
      <w:tr w:rsidR="00121759" w:rsidTr="00822E1A">
        <w:tc>
          <w:tcPr>
            <w:tcW w:w="5600" w:type="dxa"/>
            <w:shd w:val="clear" w:color="auto" w:fill="auto"/>
          </w:tcPr>
          <w:p w:rsidR="00121759" w:rsidRPr="008068B9" w:rsidRDefault="0036341F" w:rsidP="00822E1A">
            <w:pPr>
              <w:spacing w:after="120"/>
              <w:jc w:val="center"/>
              <w:rPr>
                <w:b/>
                <w:sz w:val="26"/>
                <w:lang w:val="en-US"/>
              </w:rPr>
            </w:pPr>
            <w:r w:rsidRPr="0036341F">
              <w:rPr>
                <w:noProof/>
                <w:lang w:val="en-US" w:eastAsia="en-US"/>
              </w:rPr>
              <w:pict>
                <v:line id="Line 3" o:spid="_x0000_s1026" style="position:absolute;left:0;text-align:left;z-index:251660288;visibility:visible;mso-position-horizontal-relative:text;mso-position-vertical-relative:text" from="87pt,15.3pt" to="17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m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ZdPp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"/>
              </w:pict>
            </w:r>
            <w:r w:rsidR="00121759" w:rsidRPr="008068B9">
              <w:rPr>
                <w:b/>
                <w:sz w:val="26"/>
              </w:rPr>
              <w:t xml:space="preserve">HUYỆN </w:t>
            </w:r>
            <w:r w:rsidR="00121759" w:rsidRPr="008068B9">
              <w:rPr>
                <w:b/>
                <w:sz w:val="26"/>
                <w:lang w:val="en-US"/>
              </w:rPr>
              <w:t>QUẾ VÕ</w:t>
            </w:r>
          </w:p>
        </w:tc>
        <w:tc>
          <w:tcPr>
            <w:tcW w:w="5696" w:type="dxa"/>
            <w:shd w:val="clear" w:color="auto" w:fill="auto"/>
          </w:tcPr>
          <w:p w:rsidR="00121759" w:rsidRDefault="0036341F" w:rsidP="00822E1A">
            <w:pPr>
              <w:spacing w:after="120"/>
            </w:pPr>
            <w:r>
              <w:rPr>
                <w:noProof/>
                <w:lang w:val="en-US" w:eastAsia="en-US"/>
              </w:rPr>
              <w:pict>
                <v:line id="Line 2" o:spid="_x0000_s1027" style="position:absolute;z-index:251659264;visibility:visible;mso-position-horizontal-relative:text;mso-position-vertical-relative:text" from="52.5pt,3.05pt" to="2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"/>
              </w:pict>
            </w:r>
          </w:p>
        </w:tc>
      </w:tr>
      <w:tr w:rsidR="00121759" w:rsidRPr="001D56BE" w:rsidTr="00822E1A">
        <w:trPr>
          <w:trHeight w:val="398"/>
        </w:trPr>
        <w:tc>
          <w:tcPr>
            <w:tcW w:w="5600" w:type="dxa"/>
            <w:shd w:val="clear" w:color="auto" w:fill="auto"/>
            <w:vAlign w:val="center"/>
          </w:tcPr>
          <w:p w:rsidR="00121759" w:rsidRPr="008068B9" w:rsidRDefault="00121759" w:rsidP="00BA7B1E">
            <w:pPr>
              <w:spacing w:after="120"/>
              <w:rPr>
                <w:lang w:val="en-US"/>
              </w:rPr>
            </w:pPr>
            <w:r>
              <w:t xml:space="preserve">                   Số:    </w:t>
            </w:r>
            <w:r w:rsidR="00BA7B1E">
              <w:rPr>
                <w:lang w:val="en-US"/>
              </w:rPr>
              <w:t>353</w:t>
            </w:r>
            <w:r>
              <w:t>/</w:t>
            </w:r>
            <w:r w:rsidR="002C5DEE">
              <w:rPr>
                <w:lang w:val="en-US"/>
              </w:rPr>
              <w:t xml:space="preserve">TB- </w:t>
            </w:r>
            <w:r w:rsidRPr="008068B9">
              <w:rPr>
                <w:sz w:val="26"/>
                <w:szCs w:val="26"/>
                <w:lang w:val="nl-NL"/>
              </w:rPr>
              <w:t>CCTHADS</w:t>
            </w:r>
          </w:p>
        </w:tc>
        <w:tc>
          <w:tcPr>
            <w:tcW w:w="5696" w:type="dxa"/>
            <w:shd w:val="clear" w:color="auto" w:fill="auto"/>
          </w:tcPr>
          <w:p w:rsidR="00121759" w:rsidRPr="00121759" w:rsidRDefault="00710B21" w:rsidP="00822E1A">
            <w:pPr>
              <w:spacing w:after="120"/>
              <w:rPr>
                <w:i/>
                <w:szCs w:val="28"/>
                <w:lang w:val="en-US"/>
              </w:rPr>
            </w:pPr>
            <w:r>
              <w:rPr>
                <w:i/>
                <w:szCs w:val="28"/>
              </w:rPr>
              <w:t>Quế Võ, ngày</w:t>
            </w:r>
            <w:r>
              <w:rPr>
                <w:i/>
                <w:szCs w:val="28"/>
                <w:lang w:val="en-US"/>
              </w:rPr>
              <w:t xml:space="preserve">06 </w:t>
            </w:r>
            <w:r w:rsidR="002C5DEE">
              <w:rPr>
                <w:i/>
                <w:szCs w:val="28"/>
              </w:rPr>
              <w:t xml:space="preserve"> tháng</w:t>
            </w:r>
            <w:r w:rsidR="002C5DEE">
              <w:rPr>
                <w:i/>
                <w:szCs w:val="28"/>
                <w:lang w:val="en-US"/>
              </w:rPr>
              <w:t xml:space="preserve"> 04 </w:t>
            </w:r>
            <w:r w:rsidR="00121759" w:rsidRPr="00121759">
              <w:rPr>
                <w:i/>
                <w:szCs w:val="28"/>
              </w:rPr>
              <w:t xml:space="preserve"> năm 20</w:t>
            </w:r>
            <w:r w:rsidR="00121759" w:rsidRPr="00121759">
              <w:rPr>
                <w:i/>
                <w:szCs w:val="28"/>
                <w:lang w:val="en-US"/>
              </w:rPr>
              <w:t>20</w:t>
            </w:r>
          </w:p>
        </w:tc>
      </w:tr>
    </w:tbl>
    <w:p w:rsidR="00EA695B" w:rsidRPr="00282A02" w:rsidRDefault="00EA695B" w:rsidP="00EA695B">
      <w:pPr>
        <w:spacing w:after="120"/>
        <w:jc w:val="both"/>
        <w:rPr>
          <w:lang w:val="en-US"/>
        </w:rPr>
      </w:pPr>
    </w:p>
    <w:p w:rsidR="00121759" w:rsidRPr="002C5DEE" w:rsidRDefault="002C5DEE" w:rsidP="006D66C6">
      <w:pPr>
        <w:jc w:val="center"/>
        <w:rPr>
          <w:b/>
        </w:rPr>
      </w:pPr>
      <w:r w:rsidRPr="002C5DEE">
        <w:rPr>
          <w:b/>
        </w:rPr>
        <w:t>THÔNG BÁO</w:t>
      </w:r>
    </w:p>
    <w:p w:rsidR="002C5DEE" w:rsidRPr="002C5DEE" w:rsidRDefault="002C5DEE" w:rsidP="006D66C6">
      <w:pPr>
        <w:jc w:val="center"/>
      </w:pPr>
      <w:r w:rsidRPr="002C5DEE">
        <w:rPr>
          <w:b/>
        </w:rPr>
        <w:t>V/v lựa chọn tổ chức thẩm định giá tài sản</w:t>
      </w:r>
    </w:p>
    <w:p w:rsidR="00121759" w:rsidRPr="006D66C6" w:rsidRDefault="00121759" w:rsidP="00121759">
      <w:pPr>
        <w:spacing w:after="120"/>
        <w:ind w:firstLine="720"/>
        <w:jc w:val="both"/>
        <w:rPr>
          <w:sz w:val="20"/>
        </w:rPr>
      </w:pPr>
    </w:p>
    <w:p w:rsidR="002C5DEE" w:rsidRDefault="002C5DEE" w:rsidP="002C5DEE">
      <w:pPr>
        <w:ind w:firstLine="567"/>
        <w:jc w:val="both"/>
        <w:rPr>
          <w:color w:val="000000"/>
          <w:szCs w:val="28"/>
          <w:lang w:val="nl-NL"/>
        </w:rPr>
      </w:pPr>
      <w:r w:rsidRPr="00C1521B">
        <w:rPr>
          <w:color w:val="000000"/>
          <w:szCs w:val="28"/>
          <w:lang w:val="nl-NL"/>
        </w:rPr>
        <w:t xml:space="preserve">Căn cứ Bản án số 75/2020/DSPT </w:t>
      </w:r>
      <w:r>
        <w:rPr>
          <w:color w:val="000000"/>
          <w:szCs w:val="28"/>
          <w:lang w:val="nl-NL"/>
        </w:rPr>
        <w:t xml:space="preserve">ngày 24 </w:t>
      </w:r>
      <w:r w:rsidRPr="00C1521B">
        <w:rPr>
          <w:color w:val="000000"/>
          <w:szCs w:val="28"/>
          <w:lang w:val="nl-NL"/>
        </w:rPr>
        <w:t>th</w:t>
      </w:r>
      <w:r>
        <w:rPr>
          <w:color w:val="000000"/>
          <w:szCs w:val="28"/>
          <w:lang w:val="nl-NL"/>
        </w:rPr>
        <w:t>áng 08 năm 2020</w:t>
      </w:r>
      <w:r w:rsidRPr="00C1521B">
        <w:rPr>
          <w:color w:val="000000"/>
          <w:szCs w:val="28"/>
          <w:lang w:val="nl-NL"/>
        </w:rPr>
        <w:t xml:space="preserve"> của tòa án nhân dân tỉnh Bắc Ninh;</w:t>
      </w:r>
    </w:p>
    <w:p w:rsidR="002C5DEE" w:rsidRDefault="002C5DEE" w:rsidP="002C5DEE">
      <w:pPr>
        <w:ind w:firstLine="567"/>
        <w:jc w:val="both"/>
        <w:rPr>
          <w:color w:val="000000"/>
          <w:szCs w:val="28"/>
          <w:lang w:val="nl-NL"/>
        </w:rPr>
      </w:pPr>
      <w:r w:rsidRPr="00C1521B">
        <w:rPr>
          <w:color w:val="000000"/>
          <w:szCs w:val="28"/>
          <w:lang w:val="nl-NL"/>
        </w:rPr>
        <w:t>Căn cứ Quyết định thi hành án số 11/QĐ.TĐ - CCTHADS ngày 05 tháng 10 năm 2020 của Chi cục Thi hành án dân sự huyện Quế Võ</w:t>
      </w:r>
      <w:r>
        <w:rPr>
          <w:color w:val="000000"/>
          <w:szCs w:val="28"/>
          <w:lang w:val="nl-NL"/>
        </w:rPr>
        <w:t>, tỉnh Bắc Ninh</w:t>
      </w:r>
      <w:r w:rsidRPr="00C1521B">
        <w:rPr>
          <w:color w:val="000000"/>
          <w:szCs w:val="28"/>
          <w:lang w:val="nl-NL"/>
        </w:rPr>
        <w:t>;</w:t>
      </w:r>
    </w:p>
    <w:p w:rsidR="00710B21" w:rsidRPr="00710B21" w:rsidRDefault="00710B21" w:rsidP="00710B21">
      <w:pPr>
        <w:jc w:val="both"/>
        <w:rPr>
          <w:szCs w:val="28"/>
          <w:lang w:val="nl-NL"/>
        </w:rPr>
      </w:pPr>
      <w:r w:rsidRPr="008E7CDE">
        <w:rPr>
          <w:szCs w:val="28"/>
          <w:lang w:val="nl-NL"/>
        </w:rPr>
        <w:t xml:space="preserve">Căn cứ Quyết định cưỡng chế </w:t>
      </w:r>
      <w:r>
        <w:rPr>
          <w:szCs w:val="28"/>
          <w:lang w:val="nl-NL"/>
        </w:rPr>
        <w:t>thi hành án số 07/QĐ-CCTHADS  ngày 08 tháng 03 năm  2021 của Chi cục</w:t>
      </w:r>
      <w:r w:rsidRPr="008E7CDE">
        <w:rPr>
          <w:szCs w:val="28"/>
          <w:lang w:val="nl-NL"/>
        </w:rPr>
        <w:t xml:space="preserve"> Thi hành án dân sự </w:t>
      </w:r>
      <w:r>
        <w:rPr>
          <w:szCs w:val="28"/>
          <w:lang w:val="nl-NL"/>
        </w:rPr>
        <w:t>huyện Quế Võ, tỉnh Bắc Ninh</w:t>
      </w:r>
    </w:p>
    <w:p w:rsidR="007708D6" w:rsidRDefault="002C5DEE" w:rsidP="00282A02">
      <w:pPr>
        <w:ind w:firstLine="567"/>
        <w:jc w:val="both"/>
        <w:rPr>
          <w:szCs w:val="28"/>
          <w:lang w:val="nl-NL"/>
        </w:rPr>
      </w:pPr>
      <w:r w:rsidRPr="00CE3C00">
        <w:rPr>
          <w:szCs w:val="28"/>
          <w:lang w:val="nl-NL"/>
        </w:rPr>
        <w:t xml:space="preserve">Căn cứ Biên bản về việc kê </w:t>
      </w:r>
      <w:r>
        <w:rPr>
          <w:szCs w:val="28"/>
          <w:lang w:val="nl-NL"/>
        </w:rPr>
        <w:t>biên, xử lý tài sản ngày 25/03/2021 của Chi Cục Thi hành án dân sự huyện Quế Võ, tỉnh Bắc Ninh</w:t>
      </w:r>
      <w:r w:rsidR="006E04B1">
        <w:rPr>
          <w:szCs w:val="28"/>
          <w:lang w:val="nl-NL"/>
        </w:rPr>
        <w:t xml:space="preserve">, </w:t>
      </w:r>
      <w:r>
        <w:rPr>
          <w:szCs w:val="28"/>
          <w:lang w:val="nl-NL"/>
        </w:rPr>
        <w:t xml:space="preserve">Chi cục Thi hành dân sự huyện Quế Võ, đã tiến hành </w:t>
      </w:r>
      <w:r w:rsidRPr="008E7CDE">
        <w:rPr>
          <w:szCs w:val="28"/>
          <w:lang w:val="nl-NL"/>
        </w:rPr>
        <w:t>cưỡng chế kê biên quyền sử dụng đất</w:t>
      </w:r>
      <w:r w:rsidR="007708D6">
        <w:rPr>
          <w:szCs w:val="28"/>
          <w:lang w:val="nl-NL"/>
        </w:rPr>
        <w:t xml:space="preserve"> và tài sản trên đấtcủaông Nguyễn Minh Trưởng</w:t>
      </w:r>
      <w:r>
        <w:rPr>
          <w:szCs w:val="28"/>
          <w:lang w:val="nl-NL"/>
        </w:rPr>
        <w:t>,</w:t>
      </w:r>
      <w:r w:rsidRPr="008E7CDE">
        <w:rPr>
          <w:szCs w:val="28"/>
          <w:lang w:val="nl-NL"/>
        </w:rPr>
        <w:t xml:space="preserve"> bà Nguyễn Thị Hà, địa chỉ: Thôn Giang Liễu, xã Phương Liễu, huyện Quế Võ, tỉnh Bắc Ninh</w:t>
      </w:r>
      <w:r>
        <w:rPr>
          <w:szCs w:val="28"/>
          <w:lang w:val="nl-NL"/>
        </w:rPr>
        <w:t>,</w:t>
      </w:r>
    </w:p>
    <w:p w:rsidR="002C5DEE" w:rsidRDefault="007708D6" w:rsidP="002C5DEE">
      <w:pPr>
        <w:ind w:firstLine="567"/>
        <w:jc w:val="both"/>
        <w:rPr>
          <w:szCs w:val="28"/>
          <w:lang w:val="nl-NL"/>
        </w:rPr>
      </w:pPr>
      <w:r>
        <w:rPr>
          <w:szCs w:val="28"/>
          <w:lang w:val="nl-NL"/>
        </w:rPr>
        <w:t>Đ</w:t>
      </w:r>
      <w:r w:rsidR="006E04B1">
        <w:rPr>
          <w:szCs w:val="28"/>
          <w:lang w:val="nl-NL"/>
        </w:rPr>
        <w:t>ể đảm bảo thi hành án, Chi cục Thi hành dân sự huyện Quế Võ, tỉnh Bắc Ninhthông báo lựa chọn tổ chức thẩm định giá để ký hợp đồng dịch vụ thẩm định giá tài sản như sau:</w:t>
      </w:r>
    </w:p>
    <w:p w:rsidR="006E04B1" w:rsidRPr="006D66C6" w:rsidRDefault="006E04B1" w:rsidP="002C5DEE">
      <w:pPr>
        <w:ind w:firstLine="567"/>
        <w:jc w:val="both"/>
        <w:rPr>
          <w:sz w:val="10"/>
          <w:szCs w:val="28"/>
          <w:lang w:val="nl-NL"/>
        </w:rPr>
      </w:pPr>
    </w:p>
    <w:p w:rsidR="006E04B1" w:rsidRPr="006E04B1" w:rsidRDefault="006E04B1" w:rsidP="006E04B1">
      <w:pPr>
        <w:pStyle w:val="ListParagraph"/>
        <w:numPr>
          <w:ilvl w:val="0"/>
          <w:numId w:val="1"/>
        </w:numPr>
        <w:jc w:val="both"/>
        <w:rPr>
          <w:b/>
          <w:szCs w:val="28"/>
          <w:lang w:val="nl-NL"/>
        </w:rPr>
      </w:pPr>
      <w:r w:rsidRPr="006E04B1">
        <w:rPr>
          <w:b/>
          <w:szCs w:val="28"/>
          <w:lang w:val="nl-NL"/>
        </w:rPr>
        <w:t xml:space="preserve">Đối tượng thẩm định giá: </w:t>
      </w:r>
    </w:p>
    <w:p w:rsidR="006E04B1" w:rsidRDefault="006E04B1" w:rsidP="006E04B1">
      <w:pPr>
        <w:ind w:firstLine="567"/>
        <w:jc w:val="both"/>
        <w:rPr>
          <w:szCs w:val="28"/>
          <w:lang w:val="nl-NL"/>
        </w:rPr>
      </w:pPr>
      <w:r w:rsidRPr="006E04B1">
        <w:rPr>
          <w:szCs w:val="28"/>
          <w:lang w:val="nl-NL"/>
        </w:rPr>
        <w:t>Toàn bộ quyền sử dụng đất và tài sản trên đất tại thửa đất số 1353, tờ bản đồ số 34 có diện tích 100 m</w:t>
      </w:r>
      <w:r w:rsidRPr="006E04B1">
        <w:rPr>
          <w:szCs w:val="28"/>
          <w:vertAlign w:val="superscript"/>
          <w:lang w:val="nl-NL"/>
        </w:rPr>
        <w:t>2</w:t>
      </w:r>
      <w:r w:rsidRPr="006E04B1">
        <w:rPr>
          <w:szCs w:val="28"/>
          <w:lang w:val="nl-NL"/>
        </w:rPr>
        <w:t xml:space="preserve"> tại địa chỉ thôn Giang Liễu, xã Phương Liễu, huyện Quế Võ, tỉnh Bắc Ninh theo hồ sơ kỹ thuật thửa đất ngày 26/3/2008 của Văn phòng đăng ký đất đai tỉnh Bắc Ninh</w:t>
      </w:r>
      <w:r>
        <w:rPr>
          <w:szCs w:val="28"/>
          <w:lang w:val="nl-NL"/>
        </w:rPr>
        <w:t>.</w:t>
      </w:r>
    </w:p>
    <w:p w:rsidR="00CE1785" w:rsidRPr="00CE1785" w:rsidRDefault="00CE1785" w:rsidP="006E04B1">
      <w:pPr>
        <w:ind w:firstLine="567"/>
        <w:jc w:val="both"/>
        <w:rPr>
          <w:sz w:val="16"/>
          <w:szCs w:val="28"/>
          <w:lang w:val="nl-NL"/>
        </w:rPr>
      </w:pPr>
    </w:p>
    <w:p w:rsidR="006E04B1" w:rsidRPr="007708D6" w:rsidRDefault="006E04B1" w:rsidP="006E04B1">
      <w:pPr>
        <w:pStyle w:val="ListParagraph"/>
        <w:numPr>
          <w:ilvl w:val="0"/>
          <w:numId w:val="1"/>
        </w:numPr>
        <w:jc w:val="both"/>
        <w:rPr>
          <w:b/>
          <w:szCs w:val="28"/>
          <w:lang w:val="nl-NL"/>
        </w:rPr>
      </w:pPr>
      <w:r w:rsidRPr="007708D6">
        <w:rPr>
          <w:b/>
          <w:szCs w:val="28"/>
          <w:lang w:val="nl-NL"/>
        </w:rPr>
        <w:t>Mục đích thẩm định giá:</w:t>
      </w:r>
    </w:p>
    <w:p w:rsidR="006E04B1" w:rsidRDefault="006E04B1" w:rsidP="006E04B1">
      <w:pPr>
        <w:ind w:firstLine="567"/>
        <w:jc w:val="both"/>
        <w:rPr>
          <w:szCs w:val="28"/>
          <w:lang w:val="nl-NL"/>
        </w:rPr>
      </w:pPr>
      <w:r>
        <w:rPr>
          <w:szCs w:val="28"/>
          <w:lang w:val="nl-NL"/>
        </w:rPr>
        <w:t xml:space="preserve">Xác định giá trị thực tế toàn bộ giá trị </w:t>
      </w:r>
      <w:r w:rsidRPr="006E04B1">
        <w:rPr>
          <w:szCs w:val="28"/>
          <w:lang w:val="nl-NL"/>
        </w:rPr>
        <w:t>quyền sử dụng đất và tài sản trên đất tại thửa đất số 1353, tờ bản đồ số 34 có diện tích 100 m</w:t>
      </w:r>
      <w:r w:rsidRPr="006E04B1">
        <w:rPr>
          <w:szCs w:val="28"/>
          <w:vertAlign w:val="superscript"/>
          <w:lang w:val="nl-NL"/>
        </w:rPr>
        <w:t>2</w:t>
      </w:r>
      <w:r w:rsidRPr="006E04B1">
        <w:rPr>
          <w:szCs w:val="28"/>
          <w:lang w:val="nl-NL"/>
        </w:rPr>
        <w:t xml:space="preserve"> tại địa chỉ thôn Giang Liễu, xã Phương Liễu, huyện Quế Võ, tỉnh Bắc Ninh</w:t>
      </w:r>
      <w:r>
        <w:rPr>
          <w:szCs w:val="28"/>
          <w:lang w:val="nl-NL"/>
        </w:rPr>
        <w:t xml:space="preserve"> tại thời điểm hiện tại làm giá khởi điểm đề tổ chức bán đấu giá công khai đảm bảo thi hành án theo quy định pháp luật.</w:t>
      </w:r>
    </w:p>
    <w:p w:rsidR="00CE1785" w:rsidRPr="006D66C6" w:rsidRDefault="00CE1785" w:rsidP="006E04B1">
      <w:pPr>
        <w:ind w:firstLine="567"/>
        <w:jc w:val="both"/>
        <w:rPr>
          <w:sz w:val="12"/>
          <w:szCs w:val="28"/>
          <w:lang w:val="nl-NL"/>
        </w:rPr>
      </w:pPr>
    </w:p>
    <w:p w:rsidR="006E04B1" w:rsidRPr="00CE1785" w:rsidRDefault="006E04B1" w:rsidP="006E04B1">
      <w:pPr>
        <w:pStyle w:val="ListParagraph"/>
        <w:numPr>
          <w:ilvl w:val="0"/>
          <w:numId w:val="1"/>
        </w:numPr>
        <w:jc w:val="both"/>
        <w:rPr>
          <w:b/>
          <w:szCs w:val="28"/>
          <w:lang w:val="nl-NL"/>
        </w:rPr>
      </w:pPr>
      <w:r w:rsidRPr="00CE1785">
        <w:rPr>
          <w:b/>
          <w:szCs w:val="28"/>
          <w:lang w:val="nl-NL"/>
        </w:rPr>
        <w:t>Tiê</w:t>
      </w:r>
      <w:r w:rsidR="00682D9A" w:rsidRPr="00CE1785">
        <w:rPr>
          <w:b/>
          <w:szCs w:val="28"/>
          <w:lang w:val="nl-NL"/>
        </w:rPr>
        <w:t>u</w:t>
      </w:r>
      <w:r w:rsidRPr="00CE1785">
        <w:rPr>
          <w:b/>
          <w:szCs w:val="28"/>
          <w:lang w:val="nl-NL"/>
        </w:rPr>
        <w:t xml:space="preserve"> chí lựa chọn tổ chức thẩm định giá:</w:t>
      </w:r>
    </w:p>
    <w:p w:rsidR="006E04B1" w:rsidRPr="00CE1785" w:rsidRDefault="00682D9A" w:rsidP="00682D9A">
      <w:pPr>
        <w:ind w:firstLine="567"/>
        <w:jc w:val="both"/>
        <w:rPr>
          <w:b/>
          <w:szCs w:val="28"/>
          <w:lang w:val="nl-NL"/>
        </w:rPr>
      </w:pPr>
      <w:r w:rsidRPr="00CE1785">
        <w:rPr>
          <w:b/>
          <w:szCs w:val="28"/>
          <w:lang w:val="nl-NL"/>
        </w:rPr>
        <w:t>3.1.Tiêu chí bắt buộc</w:t>
      </w:r>
      <w:r w:rsidR="00DD0076">
        <w:rPr>
          <w:b/>
          <w:szCs w:val="28"/>
          <w:lang w:val="nl-NL"/>
        </w:rPr>
        <w:t xml:space="preserve"> (Năng lực pháp lý)</w:t>
      </w:r>
      <w:bookmarkStart w:id="0" w:name="_GoBack"/>
      <w:bookmarkEnd w:id="0"/>
      <w:r w:rsidRPr="00CE1785">
        <w:rPr>
          <w:b/>
          <w:szCs w:val="28"/>
          <w:lang w:val="nl-NL"/>
        </w:rPr>
        <w:t>:</w:t>
      </w:r>
    </w:p>
    <w:p w:rsidR="00682D9A" w:rsidRDefault="00682D9A" w:rsidP="00682D9A">
      <w:pPr>
        <w:ind w:firstLine="567"/>
        <w:jc w:val="both"/>
        <w:rPr>
          <w:szCs w:val="28"/>
          <w:lang w:val="nl-NL"/>
        </w:rPr>
      </w:pPr>
      <w:r>
        <w:rPr>
          <w:szCs w:val="28"/>
          <w:lang w:val="nl-NL"/>
        </w:rPr>
        <w:t>Là doanh nghiệp thẩm định giá được đăng ký hoạt động theo Luật Doanh Nghiệp và thuộc danh sách công bố của Bộ Tài chính đủ điều kiện đăng ký kinh doanh dịch vụ thẩm định giá tài sản</w:t>
      </w:r>
      <w:r w:rsidR="00282A02">
        <w:rPr>
          <w:szCs w:val="28"/>
          <w:lang w:val="nl-NL"/>
        </w:rPr>
        <w:t xml:space="preserve"> (</w:t>
      </w:r>
      <w:r w:rsidR="00282A02">
        <w:rPr>
          <w:i/>
          <w:szCs w:val="28"/>
          <w:lang w:val="nl-NL"/>
        </w:rPr>
        <w:t>K</w:t>
      </w:r>
      <w:r w:rsidR="00282A02" w:rsidRPr="00282A02">
        <w:rPr>
          <w:i/>
          <w:szCs w:val="28"/>
          <w:lang w:val="nl-NL"/>
        </w:rPr>
        <w:t>hông có hoặc có bao nhiêu Chi nhánh</w:t>
      </w:r>
      <w:r w:rsidR="00282A02">
        <w:rPr>
          <w:szCs w:val="28"/>
          <w:lang w:val="nl-NL"/>
        </w:rPr>
        <w:t>)</w:t>
      </w:r>
      <w:r>
        <w:rPr>
          <w:szCs w:val="28"/>
          <w:lang w:val="nl-NL"/>
        </w:rPr>
        <w:t>;</w:t>
      </w:r>
    </w:p>
    <w:p w:rsidR="00682D9A" w:rsidRDefault="00682D9A" w:rsidP="00682D9A">
      <w:pPr>
        <w:ind w:firstLine="567"/>
        <w:jc w:val="both"/>
        <w:rPr>
          <w:szCs w:val="28"/>
          <w:lang w:val="nl-NL"/>
        </w:rPr>
      </w:pPr>
      <w:r>
        <w:rPr>
          <w:szCs w:val="28"/>
          <w:lang w:val="nl-NL"/>
        </w:rPr>
        <w:t>Doanh nghiệp có thẩm định viên hành nghề tại doanh nghiệp, được doanh nghiệp đóng Bảo hiểm xã hội và được Bộ Tài chính thông báo đủ điều kiện hành nghề</w:t>
      </w:r>
      <w:r w:rsidR="00282A02">
        <w:rPr>
          <w:szCs w:val="28"/>
          <w:lang w:val="nl-NL"/>
        </w:rPr>
        <w:t xml:space="preserve"> (</w:t>
      </w:r>
      <w:r w:rsidR="00282A02" w:rsidRPr="00282A02">
        <w:rPr>
          <w:i/>
          <w:szCs w:val="28"/>
          <w:lang w:val="nl-NL"/>
        </w:rPr>
        <w:t>Có bao nhiêu Thẩm định viên)</w:t>
      </w:r>
      <w:r w:rsidRPr="00282A02">
        <w:rPr>
          <w:i/>
          <w:szCs w:val="28"/>
          <w:lang w:val="nl-NL"/>
        </w:rPr>
        <w:t>;</w:t>
      </w:r>
    </w:p>
    <w:p w:rsidR="00682D9A" w:rsidRDefault="00682D9A" w:rsidP="00682D9A">
      <w:pPr>
        <w:ind w:firstLine="567"/>
        <w:jc w:val="both"/>
        <w:rPr>
          <w:szCs w:val="28"/>
          <w:lang w:val="nl-NL"/>
        </w:rPr>
      </w:pPr>
      <w:r>
        <w:rPr>
          <w:szCs w:val="28"/>
          <w:lang w:val="nl-NL"/>
        </w:rPr>
        <w:t>Thời gian hoạt động của doanh nghiệp thẩm định giá</w:t>
      </w:r>
      <w:r w:rsidR="00282A02">
        <w:rPr>
          <w:szCs w:val="28"/>
          <w:lang w:val="nl-NL"/>
        </w:rPr>
        <w:t xml:space="preserve"> (</w:t>
      </w:r>
      <w:r w:rsidR="00282A02">
        <w:rPr>
          <w:i/>
          <w:szCs w:val="28"/>
          <w:lang w:val="nl-NL"/>
        </w:rPr>
        <w:t>Số năm hoạt động</w:t>
      </w:r>
      <w:r w:rsidR="00282A02">
        <w:rPr>
          <w:szCs w:val="28"/>
          <w:lang w:val="nl-NL"/>
        </w:rPr>
        <w:t>)</w:t>
      </w:r>
      <w:r>
        <w:rPr>
          <w:szCs w:val="28"/>
          <w:lang w:val="nl-NL"/>
        </w:rPr>
        <w:t>.</w:t>
      </w:r>
    </w:p>
    <w:p w:rsidR="00682D9A" w:rsidRPr="00CE1785" w:rsidRDefault="00682D9A" w:rsidP="00682D9A">
      <w:pPr>
        <w:ind w:firstLine="567"/>
        <w:jc w:val="both"/>
        <w:rPr>
          <w:b/>
          <w:szCs w:val="28"/>
          <w:lang w:val="nl-NL"/>
        </w:rPr>
      </w:pPr>
      <w:r w:rsidRPr="00CE1785">
        <w:rPr>
          <w:b/>
          <w:szCs w:val="28"/>
          <w:lang w:val="nl-NL"/>
        </w:rPr>
        <w:lastRenderedPageBreak/>
        <w:t>3.2 Tiêu chí năng lực kinh nghiệp:</w:t>
      </w:r>
    </w:p>
    <w:p w:rsidR="00682D9A" w:rsidRDefault="00B56BDC" w:rsidP="00682D9A">
      <w:pPr>
        <w:ind w:firstLine="567"/>
        <w:jc w:val="both"/>
        <w:rPr>
          <w:szCs w:val="28"/>
          <w:lang w:val="nl-NL"/>
        </w:rPr>
      </w:pPr>
      <w:r>
        <w:rPr>
          <w:szCs w:val="28"/>
          <w:lang w:val="nl-NL"/>
        </w:rPr>
        <w:t xml:space="preserve">Số lượng </w:t>
      </w:r>
      <w:r w:rsidR="00682D9A">
        <w:rPr>
          <w:szCs w:val="28"/>
          <w:lang w:val="nl-NL"/>
        </w:rPr>
        <w:t>Hồ sơ đã thẩm định giá trong thời hạn 06 tháng gần nhất tương tự vớ</w:t>
      </w:r>
      <w:r>
        <w:rPr>
          <w:szCs w:val="28"/>
          <w:lang w:val="nl-NL"/>
        </w:rPr>
        <w:t>i tài sản kê biên, đã phát hành báo cáo Thẩm định giá, chứng thư thẩm định giá;</w:t>
      </w:r>
    </w:p>
    <w:p w:rsidR="00B56BDC" w:rsidRPr="00710B21" w:rsidRDefault="00B56BDC" w:rsidP="00682D9A">
      <w:pPr>
        <w:ind w:firstLine="567"/>
        <w:jc w:val="both"/>
        <w:rPr>
          <w:i/>
          <w:szCs w:val="28"/>
          <w:lang w:val="nl-NL"/>
        </w:rPr>
      </w:pPr>
      <w:r>
        <w:rPr>
          <w:szCs w:val="28"/>
          <w:lang w:val="nl-NL"/>
        </w:rPr>
        <w:t>Mứ</w:t>
      </w:r>
      <w:r w:rsidR="00DD0076">
        <w:rPr>
          <w:szCs w:val="28"/>
          <w:lang w:val="nl-NL"/>
        </w:rPr>
        <w:t>c độ tuân thủ pháp luật trong lĩ</w:t>
      </w:r>
      <w:r>
        <w:rPr>
          <w:szCs w:val="28"/>
          <w:lang w:val="nl-NL"/>
        </w:rPr>
        <w:t xml:space="preserve">nh vực thẩm định giá </w:t>
      </w:r>
      <w:r w:rsidRPr="00710B21">
        <w:rPr>
          <w:i/>
          <w:szCs w:val="28"/>
          <w:lang w:val="nl-NL"/>
        </w:rPr>
        <w:t>(Không bị/ có bị xử phạt vi phạm hành chính,...);</w:t>
      </w:r>
    </w:p>
    <w:p w:rsidR="00B56BDC" w:rsidRDefault="00B56BDC" w:rsidP="00682D9A">
      <w:pPr>
        <w:ind w:firstLine="567"/>
        <w:jc w:val="both"/>
        <w:rPr>
          <w:szCs w:val="28"/>
          <w:lang w:val="nl-NL"/>
        </w:rPr>
      </w:pPr>
      <w:r>
        <w:rPr>
          <w:szCs w:val="28"/>
          <w:lang w:val="nl-NL"/>
        </w:rPr>
        <w:t>Thời gian cam kết báo cáo kết quả thẩm định giá, cấp chứng thư thẩm định giá;</w:t>
      </w:r>
    </w:p>
    <w:p w:rsidR="00B56BDC" w:rsidRDefault="00B56BDC" w:rsidP="00682D9A">
      <w:pPr>
        <w:ind w:firstLine="567"/>
        <w:jc w:val="both"/>
        <w:rPr>
          <w:szCs w:val="28"/>
          <w:lang w:val="nl-NL"/>
        </w:rPr>
      </w:pPr>
      <w:r>
        <w:rPr>
          <w:szCs w:val="28"/>
          <w:lang w:val="nl-NL"/>
        </w:rPr>
        <w:t>Thời gian cam kết giải trình khiếu nại, thắc mắc liên quan đến kết quả thẩm định giá;</w:t>
      </w:r>
    </w:p>
    <w:p w:rsidR="00B56BDC" w:rsidRDefault="00B56BDC" w:rsidP="00682D9A">
      <w:pPr>
        <w:ind w:firstLine="567"/>
        <w:jc w:val="both"/>
        <w:rPr>
          <w:szCs w:val="28"/>
          <w:lang w:val="nl-NL"/>
        </w:rPr>
      </w:pPr>
      <w:r>
        <w:rPr>
          <w:szCs w:val="28"/>
          <w:lang w:val="nl-NL"/>
        </w:rPr>
        <w:t>Ứng dụng công nghệ thông tin trong quản lý hoạt động thẩm định giá</w:t>
      </w:r>
      <w:r w:rsidR="00282A02">
        <w:rPr>
          <w:szCs w:val="28"/>
          <w:lang w:val="nl-NL"/>
        </w:rPr>
        <w:t xml:space="preserve"> (</w:t>
      </w:r>
      <w:r w:rsidR="00282A02" w:rsidRPr="00282A02">
        <w:rPr>
          <w:i/>
          <w:szCs w:val="28"/>
          <w:lang w:val="nl-NL"/>
        </w:rPr>
        <w:t>Có hặc không có phần mềm quản lý giá</w:t>
      </w:r>
      <w:r w:rsidR="00282A02">
        <w:rPr>
          <w:szCs w:val="28"/>
          <w:lang w:val="nl-NL"/>
        </w:rPr>
        <w:t>);</w:t>
      </w:r>
    </w:p>
    <w:p w:rsidR="00B56BDC" w:rsidRDefault="00B56BDC" w:rsidP="00682D9A">
      <w:pPr>
        <w:ind w:firstLine="567"/>
        <w:jc w:val="both"/>
        <w:rPr>
          <w:szCs w:val="28"/>
          <w:lang w:val="nl-NL"/>
        </w:rPr>
      </w:pPr>
      <w:r>
        <w:rPr>
          <w:szCs w:val="28"/>
          <w:lang w:val="nl-NL"/>
        </w:rPr>
        <w:t>Kết quả đánh giá chất lượng hoạt động thẩm định giá năm liền kề của doanh nghiệp thẩm định giá do Bộ Tài chính công bố.</w:t>
      </w:r>
    </w:p>
    <w:p w:rsidR="00B56BDC" w:rsidRPr="00CE1785" w:rsidRDefault="00B56BDC" w:rsidP="00682D9A">
      <w:pPr>
        <w:ind w:firstLine="567"/>
        <w:jc w:val="both"/>
        <w:rPr>
          <w:b/>
          <w:szCs w:val="28"/>
          <w:lang w:val="nl-NL"/>
        </w:rPr>
      </w:pPr>
      <w:r w:rsidRPr="00CE1785">
        <w:rPr>
          <w:b/>
          <w:szCs w:val="28"/>
          <w:lang w:val="nl-NL"/>
        </w:rPr>
        <w:t>3.3 Năng lực tài chính:</w:t>
      </w:r>
    </w:p>
    <w:p w:rsidR="00B56BDC" w:rsidRDefault="00B56BDC" w:rsidP="00682D9A">
      <w:pPr>
        <w:ind w:firstLine="567"/>
        <w:jc w:val="both"/>
        <w:rPr>
          <w:szCs w:val="28"/>
          <w:lang w:val="nl-NL"/>
        </w:rPr>
      </w:pPr>
      <w:r>
        <w:rPr>
          <w:szCs w:val="28"/>
          <w:lang w:val="nl-NL"/>
        </w:rPr>
        <w:t>Có biểu giá dịch vụ cố định được ban hành công khai trên website của công ty;</w:t>
      </w:r>
    </w:p>
    <w:p w:rsidR="00B56BDC" w:rsidRDefault="00B56BDC" w:rsidP="00682D9A">
      <w:pPr>
        <w:ind w:firstLine="567"/>
        <w:jc w:val="both"/>
        <w:rPr>
          <w:szCs w:val="28"/>
          <w:lang w:val="nl-NL"/>
        </w:rPr>
      </w:pPr>
      <w:r>
        <w:rPr>
          <w:szCs w:val="28"/>
          <w:lang w:val="nl-NL"/>
        </w:rPr>
        <w:t>Có cam kết về biểu phí thẩm định giá thấp theo các tiêu chí sau: thấp nhất hoặc thấp thứ 2, thứ 3, thứ 4, thứ 5,...</w:t>
      </w:r>
      <w:r w:rsidR="001056AD">
        <w:rPr>
          <w:szCs w:val="28"/>
          <w:lang w:val="nl-NL"/>
        </w:rPr>
        <w:t>trong các hồ sơ đăng ký;</w:t>
      </w:r>
    </w:p>
    <w:p w:rsidR="00B56BDC" w:rsidRDefault="00B56BDC" w:rsidP="00682D9A">
      <w:pPr>
        <w:ind w:firstLine="567"/>
        <w:jc w:val="both"/>
        <w:rPr>
          <w:szCs w:val="28"/>
          <w:lang w:val="nl-NL"/>
        </w:rPr>
      </w:pPr>
      <w:r>
        <w:rPr>
          <w:szCs w:val="28"/>
          <w:lang w:val="nl-NL"/>
        </w:rPr>
        <w:t>Doanh thu bình quân từ dịch vụ Thẩm định giá của doanh nghiệp Thẩm định giá trên Báo cáo tài chính 03 năm gần nhất.</w:t>
      </w:r>
    </w:p>
    <w:p w:rsidR="001056AD" w:rsidRDefault="001056AD" w:rsidP="00682D9A">
      <w:pPr>
        <w:ind w:firstLine="567"/>
        <w:jc w:val="both"/>
        <w:rPr>
          <w:szCs w:val="28"/>
          <w:lang w:val="nl-NL"/>
        </w:rPr>
      </w:pPr>
      <w:r w:rsidRPr="00CE1785">
        <w:rPr>
          <w:b/>
          <w:szCs w:val="28"/>
          <w:lang w:val="nl-NL"/>
        </w:rPr>
        <w:t>3.4 Các tiêu chí khác</w:t>
      </w:r>
      <w:r w:rsidRPr="00710B21">
        <w:rPr>
          <w:i/>
          <w:szCs w:val="28"/>
          <w:lang w:val="nl-NL"/>
        </w:rPr>
        <w:t>(doanh nghiệp mới khởi nghiệp; vai trò đóng góp xã hội của doanh nghiệp; điều kiện đặc thù của địa phương;...)</w:t>
      </w:r>
    </w:p>
    <w:p w:rsidR="00710B21" w:rsidRPr="006D66C6" w:rsidRDefault="00710B21" w:rsidP="00682D9A">
      <w:pPr>
        <w:ind w:firstLine="567"/>
        <w:jc w:val="both"/>
        <w:rPr>
          <w:b/>
          <w:sz w:val="10"/>
          <w:szCs w:val="28"/>
          <w:lang w:val="nl-NL"/>
        </w:rPr>
      </w:pPr>
    </w:p>
    <w:p w:rsidR="001056AD" w:rsidRPr="00710B21" w:rsidRDefault="001056AD" w:rsidP="00682D9A">
      <w:pPr>
        <w:ind w:firstLine="567"/>
        <w:jc w:val="both"/>
        <w:rPr>
          <w:b/>
          <w:szCs w:val="28"/>
          <w:lang w:val="nl-NL"/>
        </w:rPr>
      </w:pPr>
      <w:r w:rsidRPr="00710B21">
        <w:rPr>
          <w:b/>
          <w:szCs w:val="28"/>
          <w:lang w:val="nl-NL"/>
        </w:rPr>
        <w:t>4. Hồ sơ đăng ký lựa chọn gồm có:</w:t>
      </w:r>
    </w:p>
    <w:p w:rsidR="001056AD" w:rsidRDefault="004E4EE0" w:rsidP="00682D9A">
      <w:pPr>
        <w:ind w:firstLine="567"/>
        <w:jc w:val="both"/>
        <w:rPr>
          <w:szCs w:val="28"/>
          <w:lang w:val="nl-NL"/>
        </w:rPr>
      </w:pPr>
      <w:r>
        <w:rPr>
          <w:szCs w:val="28"/>
          <w:lang w:val="nl-NL"/>
        </w:rPr>
        <w:t xml:space="preserve">- </w:t>
      </w:r>
      <w:r w:rsidR="001056AD">
        <w:rPr>
          <w:szCs w:val="28"/>
          <w:lang w:val="nl-NL"/>
        </w:rPr>
        <w:t>Hồ sơ pháp lý doanh nghiệp</w:t>
      </w:r>
      <w:r w:rsidRPr="00710B21">
        <w:rPr>
          <w:i/>
          <w:szCs w:val="28"/>
          <w:lang w:val="nl-NL"/>
        </w:rPr>
        <w:t>(Giấy đăng ký Doanh nghiệp; Giấy chứng nhận đủ điều kiện kinh doanh dịch vụ thẩm định giá; Thông báo của Bộ Tài chính về việc điều chỉnh Danh sách doanh nghiệp thẩm định giá và danh sách thẩm định viên về giá đủ điều kiện hoạt động thẩm định định giá tài sản hàng năm (năm 2021)</w:t>
      </w:r>
      <w:r w:rsidR="001056AD">
        <w:rPr>
          <w:szCs w:val="28"/>
          <w:lang w:val="nl-NL"/>
        </w:rPr>
        <w:t>;</w:t>
      </w:r>
    </w:p>
    <w:p w:rsidR="001056AD" w:rsidRDefault="004E4EE0" w:rsidP="00682D9A">
      <w:pPr>
        <w:ind w:firstLine="567"/>
        <w:jc w:val="both"/>
        <w:rPr>
          <w:szCs w:val="28"/>
          <w:lang w:val="nl-NL"/>
        </w:rPr>
      </w:pPr>
      <w:r>
        <w:rPr>
          <w:szCs w:val="28"/>
          <w:lang w:val="nl-NL"/>
        </w:rPr>
        <w:t xml:space="preserve">- </w:t>
      </w:r>
      <w:r w:rsidR="001056AD">
        <w:rPr>
          <w:szCs w:val="28"/>
          <w:lang w:val="nl-NL"/>
        </w:rPr>
        <w:t>Bản mô tả năng lực doanh nghiệp</w:t>
      </w:r>
      <w:r>
        <w:rPr>
          <w:szCs w:val="28"/>
          <w:lang w:val="nl-NL"/>
        </w:rPr>
        <w:t xml:space="preserve"> (</w:t>
      </w:r>
      <w:r w:rsidRPr="00710B21">
        <w:rPr>
          <w:i/>
          <w:szCs w:val="28"/>
          <w:lang w:val="nl-NL"/>
        </w:rPr>
        <w:t>theo các tiêu chí nêu trên</w:t>
      </w:r>
      <w:r>
        <w:rPr>
          <w:szCs w:val="28"/>
          <w:lang w:val="nl-NL"/>
        </w:rPr>
        <w:t>)</w:t>
      </w:r>
      <w:r w:rsidR="001056AD">
        <w:rPr>
          <w:szCs w:val="28"/>
          <w:lang w:val="nl-NL"/>
        </w:rPr>
        <w:t>;</w:t>
      </w:r>
    </w:p>
    <w:p w:rsidR="001056AD" w:rsidRDefault="004E4EE0" w:rsidP="004E4EE0">
      <w:pPr>
        <w:ind w:firstLine="567"/>
        <w:jc w:val="both"/>
        <w:rPr>
          <w:szCs w:val="28"/>
          <w:lang w:val="nl-NL"/>
        </w:rPr>
      </w:pPr>
      <w:r>
        <w:rPr>
          <w:szCs w:val="28"/>
          <w:lang w:val="nl-NL"/>
        </w:rPr>
        <w:t xml:space="preserve">- </w:t>
      </w:r>
      <w:r w:rsidR="001056AD">
        <w:rPr>
          <w:szCs w:val="28"/>
          <w:lang w:val="nl-NL"/>
        </w:rPr>
        <w:t>Thư chào giá dịch vụ định giá;</w:t>
      </w:r>
    </w:p>
    <w:p w:rsidR="008D4FEC" w:rsidRPr="008D4FEC" w:rsidRDefault="008D4FEC" w:rsidP="004E4EE0">
      <w:pPr>
        <w:ind w:firstLine="567"/>
        <w:jc w:val="both"/>
        <w:rPr>
          <w:sz w:val="8"/>
          <w:szCs w:val="28"/>
          <w:lang w:val="nl-NL"/>
        </w:rPr>
      </w:pPr>
    </w:p>
    <w:p w:rsidR="00710B21" w:rsidRPr="006D66C6" w:rsidRDefault="001056AD" w:rsidP="006D66C6">
      <w:pPr>
        <w:ind w:firstLine="567"/>
        <w:jc w:val="both"/>
        <w:rPr>
          <w:b/>
          <w:szCs w:val="28"/>
          <w:lang w:val="nl-NL"/>
        </w:rPr>
      </w:pPr>
      <w:r w:rsidRPr="00710B21">
        <w:rPr>
          <w:b/>
          <w:szCs w:val="28"/>
          <w:lang w:val="nl-NL"/>
        </w:rPr>
        <w:t>5. Thời gian, địa điểm nộp hồ sơ:</w:t>
      </w:r>
    </w:p>
    <w:p w:rsidR="001056AD" w:rsidRDefault="001056AD" w:rsidP="00682D9A">
      <w:pPr>
        <w:ind w:firstLine="567"/>
        <w:jc w:val="both"/>
        <w:rPr>
          <w:szCs w:val="28"/>
          <w:lang w:val="nl-NL"/>
        </w:rPr>
      </w:pPr>
      <w:r>
        <w:rPr>
          <w:szCs w:val="28"/>
          <w:lang w:val="nl-NL"/>
        </w:rPr>
        <w:t xml:space="preserve">-Thời gian: Trong giờ hành chính, trước 16 giờ ngày </w:t>
      </w:r>
      <w:r w:rsidR="004E4EE0">
        <w:rPr>
          <w:szCs w:val="28"/>
          <w:lang w:val="nl-NL"/>
        </w:rPr>
        <w:t>10</w:t>
      </w:r>
      <w:r>
        <w:rPr>
          <w:szCs w:val="28"/>
          <w:lang w:val="nl-NL"/>
        </w:rPr>
        <w:t>/04/2021.</w:t>
      </w:r>
    </w:p>
    <w:p w:rsidR="001056AD" w:rsidRDefault="001056AD" w:rsidP="00682D9A">
      <w:pPr>
        <w:ind w:firstLine="567"/>
        <w:jc w:val="both"/>
        <w:rPr>
          <w:szCs w:val="28"/>
          <w:lang w:val="nl-NL"/>
        </w:rPr>
      </w:pPr>
      <w:r>
        <w:rPr>
          <w:szCs w:val="28"/>
          <w:lang w:val="nl-NL"/>
        </w:rPr>
        <w:t>- Địa điểm: Trụ sở Chi cục Thi hành án dân sự huyện Quế Võ, tỉnh Bắc Ninh, địa chỉ: Khu 1, Thị Trấn Phố Mới, huyện Quế Võ, tỉnh Bắc Ninh.</w:t>
      </w:r>
    </w:p>
    <w:p w:rsidR="00121759" w:rsidRDefault="001056AD" w:rsidP="00282A02">
      <w:pPr>
        <w:ind w:firstLine="567"/>
        <w:jc w:val="both"/>
        <w:rPr>
          <w:szCs w:val="28"/>
          <w:lang w:val="nl-NL"/>
        </w:rPr>
      </w:pPr>
      <w:r>
        <w:rPr>
          <w:szCs w:val="28"/>
          <w:lang w:val="nl-NL"/>
        </w:rPr>
        <w:t>- SĐT liên hệ: 0222 0363 5171 hoặc 0917 806 984.</w:t>
      </w:r>
    </w:p>
    <w:p w:rsidR="006D66C6" w:rsidRPr="006D66C6" w:rsidRDefault="006D66C6" w:rsidP="00282A02">
      <w:pPr>
        <w:ind w:firstLine="567"/>
        <w:jc w:val="both"/>
        <w:rPr>
          <w:sz w:val="12"/>
          <w:szCs w:val="28"/>
          <w:lang w:val="nl-NL"/>
        </w:rPr>
      </w:pPr>
    </w:p>
    <w:tbl>
      <w:tblPr>
        <w:tblW w:w="0" w:type="auto"/>
        <w:tblInd w:w="108" w:type="dxa"/>
        <w:tblLayout w:type="fixed"/>
        <w:tblLook w:val="0000"/>
      </w:tblPr>
      <w:tblGrid>
        <w:gridCol w:w="4536"/>
        <w:gridCol w:w="4536"/>
      </w:tblGrid>
      <w:tr w:rsidR="00121759" w:rsidRPr="00C40E80" w:rsidTr="00822E1A">
        <w:tc>
          <w:tcPr>
            <w:tcW w:w="4536" w:type="dxa"/>
          </w:tcPr>
          <w:p w:rsidR="00121759" w:rsidRPr="00282A02" w:rsidRDefault="00121759" w:rsidP="00822E1A">
            <w:pPr>
              <w:jc w:val="both"/>
              <w:rPr>
                <w:b/>
                <w:i/>
                <w:sz w:val="24"/>
              </w:rPr>
            </w:pPr>
            <w:r w:rsidRPr="00282A02">
              <w:rPr>
                <w:b/>
                <w:i/>
                <w:sz w:val="24"/>
              </w:rPr>
              <w:t>Nơi nhận:</w:t>
            </w:r>
          </w:p>
          <w:p w:rsidR="00121759" w:rsidRPr="00710B21" w:rsidRDefault="00710B21" w:rsidP="00822E1A">
            <w:pPr>
              <w:jc w:val="both"/>
              <w:rPr>
                <w:sz w:val="22"/>
                <w:lang w:val="nl-NL"/>
              </w:rPr>
            </w:pPr>
            <w:r>
              <w:rPr>
                <w:sz w:val="22"/>
                <w:szCs w:val="22"/>
              </w:rPr>
              <w:t xml:space="preserve">- </w:t>
            </w:r>
            <w:r w:rsidRPr="00710B21">
              <w:rPr>
                <w:sz w:val="22"/>
                <w:szCs w:val="22"/>
                <w:lang w:val="nl-NL"/>
              </w:rPr>
              <w:t>Đương sự;</w:t>
            </w:r>
          </w:p>
          <w:p w:rsidR="00710B21" w:rsidRPr="00710B21" w:rsidRDefault="00710B21" w:rsidP="00822E1A">
            <w:pPr>
              <w:jc w:val="both"/>
              <w:rPr>
                <w:sz w:val="22"/>
                <w:lang w:val="nl-NL"/>
              </w:rPr>
            </w:pPr>
            <w:r>
              <w:rPr>
                <w:sz w:val="22"/>
                <w:szCs w:val="22"/>
                <w:lang w:val="nl-NL"/>
              </w:rPr>
              <w:t xml:space="preserve">- </w:t>
            </w:r>
            <w:r w:rsidRPr="00710B21">
              <w:rPr>
                <w:sz w:val="22"/>
                <w:szCs w:val="22"/>
                <w:lang w:val="nl-NL"/>
              </w:rPr>
              <w:t>Viện KSND huyện Quế Võ;</w:t>
            </w:r>
          </w:p>
          <w:p w:rsidR="00710B21" w:rsidRDefault="00710B21" w:rsidP="00822E1A">
            <w:pPr>
              <w:jc w:val="both"/>
              <w:rPr>
                <w:sz w:val="22"/>
                <w:lang w:val="nl-NL"/>
              </w:rPr>
            </w:pPr>
            <w:r>
              <w:rPr>
                <w:sz w:val="22"/>
                <w:szCs w:val="22"/>
                <w:lang w:val="nl-NL"/>
              </w:rPr>
              <w:t>- Trang TTĐT của Cục THADS tỉnh Bắc Ninh;</w:t>
            </w:r>
          </w:p>
          <w:p w:rsidR="00710B21" w:rsidRPr="00710B21" w:rsidRDefault="00710B21" w:rsidP="00822E1A">
            <w:pPr>
              <w:jc w:val="both"/>
              <w:rPr>
                <w:sz w:val="22"/>
                <w:lang w:val="nl-NL"/>
              </w:rPr>
            </w:pPr>
            <w:r>
              <w:rPr>
                <w:sz w:val="22"/>
                <w:szCs w:val="22"/>
                <w:lang w:val="nl-NL"/>
              </w:rPr>
              <w:t>- Trang TTĐT của Tổng cục THADS;</w:t>
            </w:r>
          </w:p>
          <w:p w:rsidR="00121759" w:rsidRPr="00C40E80" w:rsidRDefault="00121759" w:rsidP="00822E1A">
            <w:pPr>
              <w:jc w:val="both"/>
              <w:rPr>
                <w:i/>
                <w:szCs w:val="28"/>
                <w:lang w:val="nl-NL"/>
              </w:rPr>
            </w:pPr>
            <w:r w:rsidRPr="00C40E80">
              <w:rPr>
                <w:sz w:val="22"/>
                <w:szCs w:val="22"/>
                <w:lang w:val="nl-NL"/>
              </w:rPr>
              <w:t>- Lưu: VT, HSTHA.</w:t>
            </w:r>
          </w:p>
        </w:tc>
        <w:tc>
          <w:tcPr>
            <w:tcW w:w="4536" w:type="dxa"/>
          </w:tcPr>
          <w:p w:rsidR="00121759" w:rsidRPr="00C40E80" w:rsidRDefault="00121759" w:rsidP="00822E1A">
            <w:pPr>
              <w:jc w:val="center"/>
              <w:rPr>
                <w:b/>
                <w:szCs w:val="28"/>
                <w:lang w:val="nl-NL"/>
              </w:rPr>
            </w:pPr>
            <w:r w:rsidRPr="00C40E80">
              <w:rPr>
                <w:b/>
                <w:szCs w:val="28"/>
                <w:lang w:val="nl-NL"/>
              </w:rPr>
              <w:t>CHẤP HÀNH VIÊN</w:t>
            </w:r>
          </w:p>
          <w:p w:rsidR="00121759" w:rsidRDefault="00121759" w:rsidP="00822E1A">
            <w:pPr>
              <w:pStyle w:val="Heading1"/>
              <w:spacing w:before="60" w:after="60" w:line="360" w:lineRule="auto"/>
              <w:rPr>
                <w:rFonts w:ascii="Times New Roman" w:hAnsi="Times New Roman"/>
                <w:i/>
                <w:szCs w:val="28"/>
                <w:lang w:val="nl-NL"/>
              </w:rPr>
            </w:pPr>
          </w:p>
          <w:p w:rsidR="00121759" w:rsidRDefault="00121759" w:rsidP="00822E1A">
            <w:pPr>
              <w:rPr>
                <w:lang w:val="nl-NL"/>
              </w:rPr>
            </w:pPr>
          </w:p>
          <w:p w:rsidR="00FF5747" w:rsidRDefault="00FF5747" w:rsidP="00822E1A">
            <w:pPr>
              <w:rPr>
                <w:lang w:val="nl-NL"/>
              </w:rPr>
            </w:pPr>
          </w:p>
          <w:p w:rsidR="00FF5747" w:rsidRPr="004525BE" w:rsidRDefault="00FF5747" w:rsidP="00822E1A">
            <w:pPr>
              <w:rPr>
                <w:lang w:val="nl-NL"/>
              </w:rPr>
            </w:pPr>
          </w:p>
          <w:p w:rsidR="00121759" w:rsidRDefault="00121759" w:rsidP="00822E1A">
            <w:pPr>
              <w:rPr>
                <w:lang w:val="nl-NL"/>
              </w:rPr>
            </w:pPr>
          </w:p>
          <w:p w:rsidR="00121759" w:rsidRPr="004525BE" w:rsidRDefault="00FF5747" w:rsidP="00822E1A">
            <w:pPr>
              <w:jc w:val="center"/>
              <w:rPr>
                <w:b/>
                <w:lang w:val="nl-NL"/>
              </w:rPr>
            </w:pPr>
            <w:r>
              <w:rPr>
                <w:b/>
                <w:lang w:val="nl-NL"/>
              </w:rPr>
              <w:t>Vũ Thị Thanh</w:t>
            </w:r>
          </w:p>
        </w:tc>
      </w:tr>
    </w:tbl>
    <w:p w:rsidR="00C004ED" w:rsidRDefault="00C004ED"/>
    <w:sectPr w:rsidR="00C004ED" w:rsidSect="00171273">
      <w:pgSz w:w="11906" w:h="16838" w:code="9"/>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A69D7"/>
    <w:multiLevelType w:val="multilevel"/>
    <w:tmpl w:val="F7C0200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21759"/>
    <w:rsid w:val="0007439E"/>
    <w:rsid w:val="00087D30"/>
    <w:rsid w:val="001056AD"/>
    <w:rsid w:val="00121759"/>
    <w:rsid w:val="00171273"/>
    <w:rsid w:val="001A6F19"/>
    <w:rsid w:val="001F6A24"/>
    <w:rsid w:val="00282A02"/>
    <w:rsid w:val="002C5DEE"/>
    <w:rsid w:val="00303DAB"/>
    <w:rsid w:val="00331670"/>
    <w:rsid w:val="00335CD8"/>
    <w:rsid w:val="0036341F"/>
    <w:rsid w:val="00383462"/>
    <w:rsid w:val="003D664E"/>
    <w:rsid w:val="00455CF1"/>
    <w:rsid w:val="004E4EE0"/>
    <w:rsid w:val="00682D9A"/>
    <w:rsid w:val="006D66C6"/>
    <w:rsid w:val="006E04B1"/>
    <w:rsid w:val="00710B21"/>
    <w:rsid w:val="007644F6"/>
    <w:rsid w:val="007708D6"/>
    <w:rsid w:val="00781062"/>
    <w:rsid w:val="008C3CF1"/>
    <w:rsid w:val="008D4FEC"/>
    <w:rsid w:val="00A925C7"/>
    <w:rsid w:val="00AA697E"/>
    <w:rsid w:val="00B56BDC"/>
    <w:rsid w:val="00B86B2B"/>
    <w:rsid w:val="00BA7B1E"/>
    <w:rsid w:val="00C004ED"/>
    <w:rsid w:val="00C24A8E"/>
    <w:rsid w:val="00CE1785"/>
    <w:rsid w:val="00DD0076"/>
    <w:rsid w:val="00E308FE"/>
    <w:rsid w:val="00EA695B"/>
    <w:rsid w:val="00F64D39"/>
    <w:rsid w:val="00FF5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59"/>
    <w:rPr>
      <w:rFonts w:eastAsia="Times New Roman" w:cs="Times New Roman"/>
      <w:szCs w:val="24"/>
      <w:lang w:val="vi-VN" w:eastAsia="vi-VN"/>
    </w:rPr>
  </w:style>
  <w:style w:type="paragraph" w:styleId="Heading1">
    <w:name w:val="heading 1"/>
    <w:basedOn w:val="Normal"/>
    <w:next w:val="Normal"/>
    <w:link w:val="Heading1Char"/>
    <w:qFormat/>
    <w:rsid w:val="00121759"/>
    <w:pPr>
      <w:keepNext/>
      <w:overflowPunct w:val="0"/>
      <w:autoSpaceDE w:val="0"/>
      <w:autoSpaceDN w:val="0"/>
      <w:adjustRightInd w:val="0"/>
      <w:jc w:val="center"/>
      <w:outlineLvl w:val="0"/>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759"/>
    <w:rPr>
      <w:rFonts w:ascii=".VnTimeH" w:eastAsia="Times New Roman" w:hAnsi=".VnTimeH" w:cs="Times New Roman"/>
      <w:b/>
      <w:szCs w:val="20"/>
    </w:rPr>
  </w:style>
  <w:style w:type="paragraph" w:styleId="ListParagraph">
    <w:name w:val="List Paragraph"/>
    <w:basedOn w:val="Normal"/>
    <w:uiPriority w:val="34"/>
    <w:qFormat/>
    <w:rsid w:val="006E04B1"/>
    <w:pPr>
      <w:ind w:left="720"/>
      <w:contextualSpacing/>
    </w:pPr>
  </w:style>
  <w:style w:type="paragraph" w:styleId="BalloonText">
    <w:name w:val="Balloon Text"/>
    <w:basedOn w:val="Normal"/>
    <w:link w:val="BalloonTextChar"/>
    <w:uiPriority w:val="99"/>
    <w:semiHidden/>
    <w:unhideWhenUsed/>
    <w:rsid w:val="00282A02"/>
    <w:rPr>
      <w:rFonts w:ascii="Tahoma" w:hAnsi="Tahoma" w:cs="Tahoma"/>
      <w:sz w:val="16"/>
      <w:szCs w:val="16"/>
    </w:rPr>
  </w:style>
  <w:style w:type="character" w:customStyle="1" w:styleId="BalloonTextChar">
    <w:name w:val="Balloon Text Char"/>
    <w:basedOn w:val="DefaultParagraphFont"/>
    <w:link w:val="BalloonText"/>
    <w:uiPriority w:val="99"/>
    <w:semiHidden/>
    <w:rsid w:val="00282A02"/>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59"/>
    <w:rPr>
      <w:rFonts w:eastAsia="Times New Roman" w:cs="Times New Roman"/>
      <w:szCs w:val="24"/>
      <w:lang w:val="vi-VN" w:eastAsia="vi-VN"/>
    </w:rPr>
  </w:style>
  <w:style w:type="paragraph" w:styleId="Heading1">
    <w:name w:val="heading 1"/>
    <w:basedOn w:val="Normal"/>
    <w:next w:val="Normal"/>
    <w:link w:val="Heading1Char"/>
    <w:qFormat/>
    <w:rsid w:val="00121759"/>
    <w:pPr>
      <w:keepNext/>
      <w:overflowPunct w:val="0"/>
      <w:autoSpaceDE w:val="0"/>
      <w:autoSpaceDN w:val="0"/>
      <w:adjustRightInd w:val="0"/>
      <w:jc w:val="center"/>
      <w:outlineLvl w:val="0"/>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759"/>
    <w:rPr>
      <w:rFonts w:ascii=".VnTimeH" w:eastAsia="Times New Roman" w:hAnsi=".VnTimeH" w:cs="Times New Roman"/>
      <w:b/>
      <w:szCs w:val="20"/>
    </w:rPr>
  </w:style>
  <w:style w:type="paragraph" w:styleId="ListParagraph">
    <w:name w:val="List Paragraph"/>
    <w:basedOn w:val="Normal"/>
    <w:uiPriority w:val="34"/>
    <w:qFormat/>
    <w:rsid w:val="006E04B1"/>
    <w:pPr>
      <w:ind w:left="720"/>
      <w:contextualSpacing/>
    </w:pPr>
  </w:style>
  <w:style w:type="paragraph" w:styleId="BalloonText">
    <w:name w:val="Balloon Text"/>
    <w:basedOn w:val="Normal"/>
    <w:link w:val="BalloonTextChar"/>
    <w:uiPriority w:val="99"/>
    <w:semiHidden/>
    <w:unhideWhenUsed/>
    <w:rsid w:val="00282A02"/>
    <w:rPr>
      <w:rFonts w:ascii="Tahoma" w:hAnsi="Tahoma" w:cs="Tahoma"/>
      <w:sz w:val="16"/>
      <w:szCs w:val="16"/>
    </w:rPr>
  </w:style>
  <w:style w:type="character" w:customStyle="1" w:styleId="BalloonTextChar">
    <w:name w:val="Balloon Text Char"/>
    <w:basedOn w:val="DefaultParagraphFont"/>
    <w:link w:val="BalloonText"/>
    <w:uiPriority w:val="99"/>
    <w:semiHidden/>
    <w:rsid w:val="00282A02"/>
    <w:rPr>
      <w:rFonts w:ascii="Tahoma" w:eastAsia="Times New Roman" w:hAnsi="Tahoma" w:cs="Tahoma"/>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32E01-C5C1-4E4D-B1D5-5547ABDFF507}"/>
</file>

<file path=customXml/itemProps2.xml><?xml version="1.0" encoding="utf-8"?>
<ds:datastoreItem xmlns:ds="http://schemas.openxmlformats.org/officeDocument/2006/customXml" ds:itemID="{8DBD2E16-E2B8-41C6-99CD-B6C4AF060850}"/>
</file>

<file path=customXml/itemProps3.xml><?xml version="1.0" encoding="utf-8"?>
<ds:datastoreItem xmlns:ds="http://schemas.openxmlformats.org/officeDocument/2006/customXml" ds:itemID="{5828C716-2090-469B-A5C5-75EEA706C323}"/>
</file>

<file path=docProps/app.xml><?xml version="1.0" encoding="utf-8"?>
<Properties xmlns="http://schemas.openxmlformats.org/officeDocument/2006/extended-properties" xmlns:vt="http://schemas.openxmlformats.org/officeDocument/2006/docPropsVTypes">
  <Template>Normal</Template>
  <TotalTime>74</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12</cp:revision>
  <cp:lastPrinted>2021-04-07T08:15:00Z</cp:lastPrinted>
  <dcterms:created xsi:type="dcterms:W3CDTF">2021-04-07T06:57:00Z</dcterms:created>
  <dcterms:modified xsi:type="dcterms:W3CDTF">2021-04-08T01:08:00Z</dcterms:modified>
</cp:coreProperties>
</file>